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8" w:rsidRDefault="00C47205" w:rsidP="000F4F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1;visibility:visible">
            <v:imagedata r:id="rId8" o:title="" gain="69719f"/>
            <w10:wrap type="square"/>
          </v:shape>
        </w:pict>
      </w:r>
    </w:p>
    <w:p w:rsidR="006F34A8" w:rsidRDefault="006F34A8" w:rsidP="000F4F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F34A8" w:rsidRDefault="006F34A8" w:rsidP="000F4F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F34A8" w:rsidRDefault="006F34A8" w:rsidP="000F4F19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C47205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49.8pt;margin-top:.2pt;width:256.75pt;height:122.8pt;z-index:2;visibility:visible">
            <v:imagedata r:id="rId9" o:title="" cropbottom="10183f"/>
          </v:shape>
        </w:pict>
      </w:r>
      <w:r w:rsidR="006F34A8">
        <w:rPr>
          <w:rFonts w:ascii="Times New Roman" w:hAnsi="Times New Roman" w:cs="Times New Roman"/>
          <w:sz w:val="28"/>
          <w:szCs w:val="28"/>
        </w:rPr>
        <w:t>УТВЕРЖДАЮ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учебно-методической работе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А.Ю. Жильников</w:t>
      </w:r>
    </w:p>
    <w:p w:rsidR="006F34A8" w:rsidRDefault="006F34A8" w:rsidP="000F4F1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_______________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F34A8" w:rsidRDefault="006F34A8" w:rsidP="000F4F19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Б1.Б.03 Иностранный язык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F34A8" w:rsidRDefault="006F34A8" w:rsidP="000F4F19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Уголовно-правовая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6F34A8" w:rsidRDefault="006F34A8" w:rsidP="000F4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Очная, очно-</w:t>
      </w:r>
      <w:r>
        <w:rPr>
          <w:rFonts w:ascii="Times New Roman" w:hAnsi="Times New Roman" w:cs="Times New Roman"/>
          <w:sz w:val="28"/>
          <w:szCs w:val="28"/>
          <w:u w:val="single"/>
        </w:rPr>
        <w:t>заочная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F34A8" w:rsidRDefault="006F34A8" w:rsidP="000F4F19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(очная, </w:t>
      </w:r>
      <w:r w:rsidRPr="00222A9F">
        <w:rPr>
          <w:rFonts w:ascii="Times New Roman" w:hAnsi="Times New Roman" w:cs="Times New Roman"/>
          <w:sz w:val="20"/>
          <w:szCs w:val="20"/>
          <w:lang w:eastAsia="ru-RU"/>
        </w:rPr>
        <w:t xml:space="preserve">очно-заочная, </w:t>
      </w:r>
      <w:r>
        <w:rPr>
          <w:rFonts w:ascii="Times New Roman" w:hAnsi="Times New Roman" w:cs="Times New Roman"/>
          <w:sz w:val="20"/>
          <w:szCs w:val="20"/>
        </w:rPr>
        <w:t>заочная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0F4F1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6F34A8" w:rsidRPr="00BC039C" w:rsidRDefault="006F34A8" w:rsidP="000F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9C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6087">
        <w:rPr>
          <w:rFonts w:ascii="Times New Roman" w:hAnsi="Times New Roman" w:cs="Times New Roman"/>
          <w:sz w:val="28"/>
          <w:szCs w:val="28"/>
        </w:rPr>
        <w:t>головно-правовая</w:t>
      </w:r>
      <w:r w:rsidRPr="00BC039C">
        <w:rPr>
          <w:rFonts w:ascii="Times New Roman" w:hAnsi="Times New Roman" w:cs="Times New Roman"/>
          <w:sz w:val="28"/>
          <w:szCs w:val="28"/>
        </w:rPr>
        <w:t>», год начала подготовки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39C">
        <w:rPr>
          <w:rFonts w:ascii="Times New Roman" w:hAnsi="Times New Roman" w:cs="Times New Roman"/>
          <w:sz w:val="28"/>
          <w:szCs w:val="28"/>
        </w:rPr>
        <w:t>.</w:t>
      </w:r>
    </w:p>
    <w:p w:rsidR="006F34A8" w:rsidRPr="00BC039C" w:rsidRDefault="006F34A8" w:rsidP="000F4F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C039C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BC039C">
        <w:rPr>
          <w:rFonts w:ascii="Times New Roman" w:hAnsi="Times New Roman" w:cs="Times New Roman"/>
          <w:sz w:val="28"/>
          <w:szCs w:val="28"/>
        </w:rPr>
        <w:t>«Психологии»</w:t>
      </w:r>
      <w:r w:rsidRPr="00BC0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Default="006F34A8" w:rsidP="00CF0D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  <w:r w:rsidRPr="001B45A1">
          <w:rPr>
            <w:rFonts w:ascii="Times New Roman" w:hAnsi="Times New Roman" w:cs="Times New Roman"/>
            <w:sz w:val="28"/>
            <w:szCs w:val="28"/>
          </w:rPr>
          <w:t>17</w:t>
        </w: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6F34A8" w:rsidRPr="002C42EE" w:rsidRDefault="00C47205" w:rsidP="00CF0D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alt="РП2 Ин яз в сфере юриспр" style="position:absolute;left:0;text-align:left;margin-left:-81pt;margin-top:21.7pt;width:621pt;height:54pt;z-index:3;visibility:visible">
            <v:imagedata r:id="rId10" o:title="" croptop="17413f" cropbottom="43705f" cropright="-2549f"/>
          </v:shape>
        </w:pict>
      </w: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CF0D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FD4E1E" w:rsidRDefault="00C47205" w:rsidP="00CF0D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1;visibility:visible">
            <v:imagedata r:id="rId11" o:title=""/>
          </v:shape>
        </w:pict>
      </w:r>
      <w:r w:rsidR="006F34A8"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F34A8" w:rsidRPr="00FD4E1E" w:rsidRDefault="006F34A8" w:rsidP="00CF0DE2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FD4E1E" w:rsidRDefault="006F34A8" w:rsidP="00CF0DE2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6F34A8" w:rsidRPr="007D14CB" w:rsidRDefault="006F34A8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6F34A8" w:rsidRPr="00773207" w:rsidRDefault="006F34A8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F34A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6F34A8" w:rsidRPr="002C1CE8" w:rsidRDefault="006F34A8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 письменной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34A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читать и переводить иноязычные тексты профессиональной направленности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F34A8" w:rsidRPr="002C1CE8" w:rsidRDefault="006F34A8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2.3. Владение </w:t>
      </w:r>
      <w:r w:rsidRPr="009C3148">
        <w:rPr>
          <w:rFonts w:ascii="Times New Roman" w:hAnsi="Times New Roman" w:cs="Times New Roman"/>
          <w:sz w:val="28"/>
          <w:szCs w:val="28"/>
          <w:lang w:eastAsia="ru-RU"/>
        </w:rPr>
        <w:t>необходимыми  навыками профессионального общения на иностранном языке.</w:t>
      </w:r>
    </w:p>
    <w:p w:rsidR="006F34A8" w:rsidRPr="009862B7" w:rsidRDefault="006F34A8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6F34A8" w:rsidRPr="007D14CB" w:rsidRDefault="006F34A8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6F34A8" w:rsidRPr="007D14CB" w:rsidRDefault="006F34A8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6F34A8" w:rsidRPr="006D7742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6F34A8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 w:rsidR="001E6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адвоката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6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Юридическая риторика в уголовном процессе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4A8" w:rsidRPr="00384018" w:rsidRDefault="006F34A8" w:rsidP="005054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«Иностранный язык в сфере юриспруденции».</w:t>
      </w:r>
    </w:p>
    <w:p w:rsidR="006F34A8" w:rsidRPr="007D14CB" w:rsidRDefault="006F34A8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Pr="007D14CB" w:rsidRDefault="006F34A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F34A8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7D14CB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6F34A8" w:rsidRPr="007D14CB" w:rsidRDefault="006F34A8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6F34A8" w:rsidRPr="00BB7ABB">
        <w:tc>
          <w:tcPr>
            <w:tcW w:w="648" w:type="dxa"/>
            <w:vMerge w:val="restart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6F34A8" w:rsidRPr="007D14CB" w:rsidRDefault="006F34A8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6F34A8" w:rsidRPr="00BB7ABB">
        <w:tc>
          <w:tcPr>
            <w:tcW w:w="648" w:type="dxa"/>
            <w:vMerge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6F34A8" w:rsidRPr="00BB7ABB">
        <w:tc>
          <w:tcPr>
            <w:tcW w:w="648" w:type="dxa"/>
          </w:tcPr>
          <w:p w:rsidR="006F34A8" w:rsidRPr="007D14CB" w:rsidRDefault="006F34A8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6F34A8" w:rsidRPr="007D14CB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6F34A8" w:rsidRPr="009862B7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межкультурного взаимодействия</w:t>
            </w:r>
          </w:p>
        </w:tc>
        <w:tc>
          <w:tcPr>
            <w:tcW w:w="1904" w:type="dxa"/>
          </w:tcPr>
          <w:p w:rsidR="006F34A8" w:rsidRPr="00CC0971" w:rsidRDefault="006F34A8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принципы построения и логику устной и письменной речи</w:t>
            </w:r>
          </w:p>
        </w:tc>
        <w:tc>
          <w:tcPr>
            <w:tcW w:w="1888" w:type="dxa"/>
          </w:tcPr>
          <w:p w:rsidR="006F34A8" w:rsidRPr="00CC0971" w:rsidRDefault="006F34A8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в объеме, необходимом для осуществления профессиональной деятельности;</w:t>
            </w:r>
          </w:p>
        </w:tc>
        <w:tc>
          <w:tcPr>
            <w:tcW w:w="1736" w:type="dxa"/>
          </w:tcPr>
          <w:p w:rsidR="006F34A8" w:rsidRPr="009862B7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6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иностранными языками в объеме, достаточном для чтения текстов,</w:t>
            </w:r>
          </w:p>
        </w:tc>
      </w:tr>
      <w:tr w:rsidR="006F34A8" w:rsidRPr="00BB7ABB">
        <w:tc>
          <w:tcPr>
            <w:tcW w:w="648" w:type="dxa"/>
          </w:tcPr>
          <w:p w:rsidR="006F34A8" w:rsidRDefault="006F34A8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6F34A8" w:rsidRPr="009862B7" w:rsidRDefault="006F34A8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6F34A8" w:rsidRPr="001B6B4F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6F34A8" w:rsidRPr="001B6B4F" w:rsidRDefault="006F34A8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6F34A8" w:rsidRPr="001B6B4F" w:rsidRDefault="006F34A8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 тексты профессиональной направленности.</w:t>
            </w:r>
          </w:p>
        </w:tc>
        <w:tc>
          <w:tcPr>
            <w:tcW w:w="1736" w:type="dxa"/>
          </w:tcPr>
          <w:p w:rsidR="006F34A8" w:rsidRPr="001B6B4F" w:rsidRDefault="006F34A8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1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профессионального общения на иностранном языке.</w:t>
            </w:r>
          </w:p>
        </w:tc>
      </w:tr>
    </w:tbl>
    <w:p w:rsidR="006F34A8" w:rsidRPr="007D14CB" w:rsidRDefault="006F34A8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33578"/>
      <w:bookmarkStart w:id="2" w:name="_Toc385491864"/>
    </w:p>
    <w:p w:rsidR="006F34A8" w:rsidRPr="007D14CB" w:rsidRDefault="006F34A8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6F34A8" w:rsidRPr="007D14CB" w:rsidRDefault="006F34A8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6F34A8" w:rsidRPr="007D14CB" w:rsidRDefault="006F34A8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6F34A8" w:rsidRPr="007D14CB" w:rsidRDefault="006F34A8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34A8" w:rsidRPr="007D14CB" w:rsidRDefault="006F34A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6F34A8" w:rsidRPr="007D14CB" w:rsidRDefault="006F34A8" w:rsidP="007D14C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6F34A8" w:rsidRPr="00BB7ABB">
        <w:tc>
          <w:tcPr>
            <w:tcW w:w="5070" w:type="dxa"/>
            <w:gridSpan w:val="2"/>
            <w:vMerge w:val="restart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2104E6" w:rsidRDefault="006F34A8" w:rsidP="00821F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136C6D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F34A8" w:rsidRPr="00BB7ABB">
        <w:trPr>
          <w:trHeight w:val="300"/>
        </w:trPr>
        <w:tc>
          <w:tcPr>
            <w:tcW w:w="5070" w:type="dxa"/>
            <w:gridSpan w:val="2"/>
          </w:tcPr>
          <w:p w:rsidR="006F34A8" w:rsidRPr="007D14CB" w:rsidRDefault="006F34A8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F34A8" w:rsidRPr="00BB7ABB">
        <w:trPr>
          <w:trHeight w:val="559"/>
        </w:trPr>
        <w:tc>
          <w:tcPr>
            <w:tcW w:w="5070" w:type="dxa"/>
            <w:gridSpan w:val="2"/>
          </w:tcPr>
          <w:p w:rsidR="006F34A8" w:rsidRPr="007D14CB" w:rsidRDefault="006F34A8" w:rsidP="00B67B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34</w:t>
            </w: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47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F34A8" w:rsidRPr="007D14CB" w:rsidRDefault="006F34A8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6F34A8" w:rsidRPr="007D14CB" w:rsidRDefault="006F34A8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F34A8" w:rsidRPr="00637A43" w:rsidRDefault="006F34A8" w:rsidP="00F478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19" w:type="dxa"/>
            <w:vAlign w:val="center"/>
          </w:tcPr>
          <w:p w:rsidR="006F34A8" w:rsidRPr="00637A43" w:rsidRDefault="006F34A8" w:rsidP="00F478D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B67B1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F478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6F34A8" w:rsidRPr="007D14CB" w:rsidRDefault="006F34A8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6F34A8" w:rsidRPr="007D14CB" w:rsidRDefault="006F34A8" w:rsidP="00C92CE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-заочной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обучения</w:t>
      </w:r>
    </w:p>
    <w:p w:rsidR="006F34A8" w:rsidRPr="007D14CB" w:rsidRDefault="006F34A8" w:rsidP="00C92CE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6F34A8" w:rsidRPr="00BB7ABB">
        <w:tc>
          <w:tcPr>
            <w:tcW w:w="5070" w:type="dxa"/>
            <w:gridSpan w:val="2"/>
            <w:vMerge w:val="restart"/>
            <w:vAlign w:val="center"/>
          </w:tcPr>
          <w:p w:rsidR="006F34A8" w:rsidRPr="007D14CB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2104E6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4A8" w:rsidRPr="00BB7ABB">
        <w:tc>
          <w:tcPr>
            <w:tcW w:w="5070" w:type="dxa"/>
            <w:gridSpan w:val="2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F34A8" w:rsidRPr="00136C6D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F34A8" w:rsidRPr="00BB7ABB">
        <w:trPr>
          <w:trHeight w:val="300"/>
        </w:trPr>
        <w:tc>
          <w:tcPr>
            <w:tcW w:w="5070" w:type="dxa"/>
            <w:gridSpan w:val="2"/>
          </w:tcPr>
          <w:p w:rsidR="006F34A8" w:rsidRPr="007D14CB" w:rsidRDefault="006F34A8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6F34A8" w:rsidRPr="00BB7ABB">
        <w:trPr>
          <w:trHeight w:val="559"/>
        </w:trPr>
        <w:tc>
          <w:tcPr>
            <w:tcW w:w="5070" w:type="dxa"/>
            <w:gridSpan w:val="2"/>
          </w:tcPr>
          <w:p w:rsidR="006F34A8" w:rsidRPr="007D14CB" w:rsidRDefault="006F34A8" w:rsidP="00D95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F34A8" w:rsidRPr="00BB7ABB">
        <w:tc>
          <w:tcPr>
            <w:tcW w:w="5070" w:type="dxa"/>
            <w:gridSpan w:val="2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56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6F34A8" w:rsidRPr="007D14CB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6F34A8" w:rsidRPr="007D14CB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F34A8" w:rsidRPr="00637A43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19" w:type="dxa"/>
            <w:vAlign w:val="center"/>
          </w:tcPr>
          <w:p w:rsidR="006F34A8" w:rsidRPr="00637A43" w:rsidRDefault="006F34A8" w:rsidP="00D95C8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F34A8" w:rsidRPr="00BB7ABB">
        <w:tc>
          <w:tcPr>
            <w:tcW w:w="2808" w:type="dxa"/>
            <w:vMerge w:val="restart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108</w:t>
            </w:r>
          </w:p>
        </w:tc>
      </w:tr>
      <w:tr w:rsidR="006F34A8" w:rsidRPr="00BB7ABB">
        <w:tc>
          <w:tcPr>
            <w:tcW w:w="2808" w:type="dxa"/>
            <w:vMerge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F34A8" w:rsidRPr="007D14CB" w:rsidRDefault="006F34A8" w:rsidP="00D95C8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19" w:type="dxa"/>
            <w:vAlign w:val="bottom"/>
          </w:tcPr>
          <w:p w:rsidR="006F34A8" w:rsidRPr="00637A43" w:rsidRDefault="006F34A8" w:rsidP="00D95C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6F34A8" w:rsidRPr="007D14CB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6F34A8" w:rsidRDefault="006F34A8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6F34A8" w:rsidRPr="00074AC0" w:rsidRDefault="006F34A8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 (модуля) по очной форме обучения</w:t>
      </w:r>
    </w:p>
    <w:p w:rsidR="006F34A8" w:rsidRPr="00074AC0" w:rsidRDefault="006F34A8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6F34A8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8519C2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Система времен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F34A8" w:rsidRPr="00074AC0" w:rsidRDefault="006F34A8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6F34A8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  Структура немецкого предложения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D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F34A8" w:rsidRPr="00074AC0" w:rsidRDefault="006F34A8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F34A8" w:rsidRPr="00074AC0" w:rsidRDefault="006F34A8" w:rsidP="00C92CE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6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 and 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3 ч.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-6ч.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8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Лексический анализтекста, выполнениепредтекстовыхупражнений, полныйпереводтекста.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6F34A8" w:rsidRPr="00074AC0" w:rsidRDefault="006F34A8" w:rsidP="00C92C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6F34A8" w:rsidRPr="00074AC0" w:rsidRDefault="006F34A8" w:rsidP="00C92C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5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аудирование текста). Временагруппы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 Письмо.</w:t>
      </w:r>
    </w:p>
    <w:p w:rsidR="006F34A8" w:rsidRPr="00074AC0" w:rsidRDefault="006F34A8" w:rsidP="00C92CE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 xml:space="preserve">odern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egal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2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6F34A8" w:rsidRPr="00074AC0" w:rsidRDefault="006F34A8" w:rsidP="00C92C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CivilProcedureintheUK. Civil procedure in the USA.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6F34A8" w:rsidRPr="00074AC0" w:rsidRDefault="006F34A8" w:rsidP="00C92C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C9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 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C92CE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Существительное (род, число, тип склонения). Артикль (определенный/ неопределенный, род, число, склонение). Тематический текст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1. Составление резюме.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проводит преподаватель).      </w:t>
      </w:r>
    </w:p>
    <w:p w:rsidR="006F34A8" w:rsidRPr="00074AC0" w:rsidRDefault="006F34A8" w:rsidP="00C92C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C92C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C92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6F34A8" w:rsidRPr="00074AC0" w:rsidRDefault="006F34A8" w:rsidP="001E5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5.2.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Содержание дисциплины (модуля) по очно-заочной форме обучения</w:t>
      </w: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6F34A8" w:rsidRPr="00074AC0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6F34A8" w:rsidRPr="00074AC0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4A8" w:rsidRPr="00074AC0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Раздел 4  Структура немецкого предложения</w:t>
            </w:r>
          </w:p>
        </w:tc>
      </w:tr>
      <w:tr w:rsidR="006F34A8" w:rsidRPr="00074AC0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</w:rPr>
            </w:pPr>
            <w:r w:rsidRPr="00074A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F34A8" w:rsidRPr="00074AC0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</w:rPr>
              <w:t>ВСЕГО ЧАСОВ: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A8" w:rsidRPr="00074AC0" w:rsidRDefault="006F34A8" w:rsidP="00F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F34A8" w:rsidRPr="00074AC0" w:rsidRDefault="006F34A8" w:rsidP="00E672F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Виды местоимений (личные, притяжательные, возвратные, неопределенные, вопросительные, указательные).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Law and Society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074AC0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</w:t>
      </w:r>
      <w:r w:rsidRPr="00074AC0">
        <w:rPr>
          <w:rFonts w:ascii="Times New Roman" w:hAnsi="Times New Roman" w:cs="Times New Roman"/>
          <w:sz w:val="28"/>
          <w:szCs w:val="28"/>
        </w:rPr>
        <w:t>Наречие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Образование наречий. 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4. </w:t>
      </w:r>
      <w:r w:rsidRPr="00074AC0">
        <w:rPr>
          <w:rFonts w:ascii="Times New Roman" w:hAnsi="Times New Roman" w:cs="Times New Roman"/>
          <w:sz w:val="28"/>
          <w:szCs w:val="28"/>
        </w:rPr>
        <w:t>Прилагательное – 4 ч.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Содержание: Степени сравнения прилагательных.Парная работа по тематическому тексту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4AC0">
        <w:rPr>
          <w:rFonts w:ascii="Times New Roman" w:hAnsi="Times New Roman" w:cs="Times New Roman"/>
          <w:sz w:val="28"/>
          <w:szCs w:val="28"/>
        </w:rPr>
        <w:t>onstitution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5. </w:t>
      </w:r>
      <w:r w:rsidRPr="00074AC0">
        <w:rPr>
          <w:rFonts w:ascii="Times New Roman" w:hAnsi="Times New Roman" w:cs="Times New Roman"/>
          <w:sz w:val="28"/>
          <w:szCs w:val="28"/>
        </w:rPr>
        <w:t>Предлоги -4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Модальные глаголы и их эквиваленты.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6. </w:t>
      </w:r>
      <w:r w:rsidRPr="00074AC0">
        <w:rPr>
          <w:rFonts w:ascii="Times New Roman" w:hAnsi="Times New Roman" w:cs="Times New Roman"/>
          <w:sz w:val="28"/>
          <w:szCs w:val="28"/>
        </w:rPr>
        <w:t>Числительное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– 1ч.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Оборот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(повторение).Тематическийтекст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Лексический анализтекста, выполнениепредтекстовыхупражнений, полныйпереводтекста.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8.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3 ч.</w:t>
      </w:r>
    </w:p>
    <w:p w:rsidR="006F34A8" w:rsidRPr="00074AC0" w:rsidRDefault="006F34A8" w:rsidP="00E672F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Промежуточное лексическое тестирование.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074AC0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074AC0">
        <w:rPr>
          <w:rFonts w:ascii="Times New Roman" w:hAnsi="Times New Roman" w:cs="Times New Roman"/>
          <w:sz w:val="28"/>
          <w:szCs w:val="28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9.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Тематический текст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6F34A8" w:rsidRPr="000F4F19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>FutureProgressive</w:t>
      </w:r>
      <w:r w:rsidRPr="000F4F19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F34A8" w:rsidRPr="000F4F19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 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F4F19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0F4F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работа. Письмо.</w:t>
      </w:r>
    </w:p>
    <w:p w:rsidR="006F34A8" w:rsidRPr="00074AC0" w:rsidRDefault="006F34A8" w:rsidP="00E672F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11.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074AC0">
        <w:rPr>
          <w:rFonts w:ascii="Times New Roman" w:hAnsi="Times New Roman" w:cs="Times New Roman"/>
          <w:sz w:val="28"/>
          <w:szCs w:val="28"/>
        </w:rPr>
        <w:t>– 4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AC0">
        <w:rPr>
          <w:rFonts w:ascii="Times New Roman" w:hAnsi="Times New Roman" w:cs="Times New Roman"/>
          <w:sz w:val="28"/>
          <w:szCs w:val="28"/>
        </w:rPr>
        <w:t xml:space="preserve">odern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74AC0">
        <w:rPr>
          <w:rFonts w:ascii="Times New Roman" w:hAnsi="Times New Roman" w:cs="Times New Roman"/>
          <w:sz w:val="28"/>
          <w:szCs w:val="28"/>
        </w:rPr>
        <w:t xml:space="preserve">egal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4AC0">
        <w:rPr>
          <w:rFonts w:ascii="Times New Roman" w:hAnsi="Times New Roman" w:cs="Times New Roman"/>
          <w:sz w:val="28"/>
          <w:szCs w:val="28"/>
        </w:rPr>
        <w:t>ystems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22094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074AC0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6F34A8" w:rsidRPr="001E629A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1E6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Тема 12. </w:t>
      </w:r>
      <w:r w:rsidRPr="00074AC0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– 5 ч. 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074AC0">
        <w:rPr>
          <w:rFonts w:ascii="Times New Roman" w:hAnsi="Times New Roman" w:cs="Times New Roman"/>
          <w:sz w:val="28"/>
          <w:szCs w:val="28"/>
        </w:rPr>
        <w:t xml:space="preserve">,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(введениелексическихединицвконтексте, чтениетекста). Сопоставление времен.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13.</w:t>
      </w:r>
      <w:r w:rsidRPr="00074AC0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Письменнаяработа.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14.</w:t>
      </w:r>
      <w:r w:rsidRPr="00074AC0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5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Тематическиетексты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15.</w:t>
      </w:r>
      <w:r w:rsidRPr="00074AC0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Групповая работа по теме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074AC0">
        <w:rPr>
          <w:rFonts w:ascii="Times New Roman" w:hAnsi="Times New Roman" w:cs="Times New Roman"/>
          <w:sz w:val="28"/>
          <w:szCs w:val="28"/>
        </w:rPr>
        <w:t>.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 xml:space="preserve">’ 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–1 ч.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6F34A8" w:rsidRPr="00074AC0" w:rsidRDefault="006F34A8" w:rsidP="00E672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16.</w:t>
      </w:r>
      <w:r w:rsidRPr="00074AC0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4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074AC0">
        <w:rPr>
          <w:rFonts w:ascii="Times New Roman" w:hAnsi="Times New Roman" w:cs="Times New Roman"/>
          <w:sz w:val="28"/>
          <w:szCs w:val="28"/>
        </w:rPr>
        <w:t xml:space="preserve"> –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17.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074AC0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(вопросно-ответнаяформаобщения, мини-диалоги, устныелексическиеупражнения).  Сложное дополнение.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074AC0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 xml:space="preserve"> – 3 ч.</w:t>
      </w: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1E5188">
        <w:rPr>
          <w:rFonts w:ascii="Times New Roman" w:hAnsi="Times New Roman" w:cs="Times New Roman"/>
          <w:sz w:val="28"/>
          <w:szCs w:val="28"/>
        </w:rPr>
        <w:t xml:space="preserve">. </w:t>
      </w:r>
      <w:r w:rsidRPr="00074AC0">
        <w:rPr>
          <w:rFonts w:ascii="Times New Roman" w:hAnsi="Times New Roman" w:cs="Times New Roman"/>
          <w:sz w:val="28"/>
          <w:szCs w:val="28"/>
          <w:lang w:val="en-US"/>
        </w:rPr>
        <w:t>CivilprocedureintheUSA</w:t>
      </w:r>
      <w:r w:rsidRPr="001E5188">
        <w:rPr>
          <w:rFonts w:ascii="Times New Roman" w:hAnsi="Times New Roman" w:cs="Times New Roman"/>
          <w:sz w:val="28"/>
          <w:szCs w:val="28"/>
        </w:rPr>
        <w:t>.</w:t>
      </w:r>
      <w:r w:rsidRPr="001E5188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E6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074AC0">
        <w:rPr>
          <w:rFonts w:ascii="Times New Roman" w:hAnsi="Times New Roman" w:cs="Times New Roman"/>
          <w:sz w:val="28"/>
          <w:szCs w:val="28"/>
        </w:rPr>
        <w:t>Герундий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ar-SA"/>
        </w:rPr>
        <w:t>Содержание: Тематический текст ‘</w:t>
      </w:r>
      <w:r w:rsidRPr="00074AC0">
        <w:rPr>
          <w:rFonts w:ascii="Times New Roman" w:hAnsi="Times New Roman" w:cs="Times New Roman"/>
          <w:sz w:val="28"/>
          <w:szCs w:val="28"/>
        </w:rPr>
        <w:t>International Law</w:t>
      </w:r>
      <w:r w:rsidRPr="00074AC0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Содержание: 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Существительное (род, число, тип склонения). Артикль (определенный/ неопределенный, род, число, склонение).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4. Местоимения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Предлоги (Предлоги с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Числительное (количественные, порядковые, дроби, обозначения времени).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Прилагательное (Склонение прилагательных, образование степеней сравнения). Тематический текст    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Глагол (сильные/ слабые глаголы, возвратные глаголы, спряжение глаголов в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группы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обороты (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Инфинитивные конструкции с глаголами haben, sein.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Причастия, функции причастий.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Неличные формы глагола (на материале изученных текстов по специальности).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Тематический текст «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6F34A8" w:rsidRPr="00074AC0" w:rsidRDefault="006F34A8" w:rsidP="00E67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074AC0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текста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6F34A8" w:rsidRPr="00074AC0" w:rsidRDefault="006F34A8" w:rsidP="00E672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Структура придаточного определительного предложения. Диалогические высказывания по содержанию тематического текста.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 w:rsidRPr="00074AC0"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6F34A8" w:rsidRPr="00074AC0" w:rsidRDefault="006F34A8" w:rsidP="00E672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 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6F34A8" w:rsidRPr="00074AC0" w:rsidRDefault="006F34A8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6F34A8" w:rsidRPr="00074AC0" w:rsidRDefault="006F34A8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(модуля)представлены в виде учебно-методического комплекса дисциплины (модуля).</w:t>
      </w:r>
    </w:p>
    <w:p w:rsidR="006F34A8" w:rsidRPr="00074AC0" w:rsidRDefault="006F34A8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074AC0" w:rsidRDefault="006F34A8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074AC0" w:rsidRDefault="006F34A8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 (модуля)</w:t>
      </w:r>
    </w:p>
    <w:p w:rsidR="006F34A8" w:rsidRPr="00074AC0" w:rsidRDefault="006F34A8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074AC0" w:rsidRDefault="006F34A8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6F34A8" w:rsidRPr="00074AC0" w:rsidRDefault="006F34A8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6F34A8" w:rsidRPr="00074AC0">
        <w:trPr>
          <w:trHeight w:val="828"/>
        </w:trPr>
        <w:tc>
          <w:tcPr>
            <w:tcW w:w="640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6F34A8" w:rsidRPr="00074AC0" w:rsidRDefault="006F34A8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 )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6F34A8" w:rsidRPr="001E629A">
        <w:trPr>
          <w:trHeight w:val="340"/>
        </w:trPr>
        <w:tc>
          <w:tcPr>
            <w:tcW w:w="640" w:type="dxa"/>
          </w:tcPr>
          <w:p w:rsidR="006F34A8" w:rsidRPr="00074AC0" w:rsidRDefault="006F34A8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F34A8" w:rsidRPr="00074AC0" w:rsidRDefault="006F34A8" w:rsidP="009C3148">
            <w:pPr>
              <w:jc w:val="center"/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/ 1 </w:t>
            </w:r>
          </w:p>
        </w:tc>
        <w:tc>
          <w:tcPr>
            <w:tcW w:w="3544" w:type="dxa"/>
          </w:tcPr>
          <w:p w:rsidR="006F34A8" w:rsidRPr="00074AC0" w:rsidRDefault="006F34A8" w:rsidP="009C3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ar-SA"/>
              </w:rPr>
              <w:t>Аитов, В. Ф. Английский язык (а1-в1+) : учеб.пособие для академического бакалавриата / В. Ф. Аитов, В. М. Аитова, С. В. Кади. — 13-е изд., испр. и доп. — М. : Издательство Юрайт, 2018. — 234 с. — (Серия : Университеты России). — ISBN 978-5-534-07022-4.</w:t>
            </w: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6F34A8" w:rsidRPr="00074AC0" w:rsidRDefault="006F34A8" w:rsidP="009C31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34A8" w:rsidRPr="00074AC0" w:rsidRDefault="006F34A8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6F34A8" w:rsidRPr="00074AC0" w:rsidRDefault="00C47205" w:rsidP="009C3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6F34A8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www.biblio-online.ru/book/2068491C-28AE-49B2-9D92-C1763D6DB59D</w:t>
              </w:r>
            </w:hyperlink>
          </w:p>
        </w:tc>
      </w:tr>
    </w:tbl>
    <w:p w:rsidR="006F34A8" w:rsidRPr="00074AC0" w:rsidRDefault="006F34A8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AC0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6F34A8" w:rsidRPr="00074AC0">
        <w:trPr>
          <w:trHeight w:val="828"/>
        </w:trPr>
        <w:tc>
          <w:tcPr>
            <w:tcW w:w="670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6F34A8" w:rsidRPr="00074AC0" w:rsidRDefault="006F34A8" w:rsidP="0082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/о-з.)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6F34A8" w:rsidRPr="00074AC0">
        <w:trPr>
          <w:trHeight w:val="340"/>
        </w:trPr>
        <w:tc>
          <w:tcPr>
            <w:tcW w:w="670" w:type="dxa"/>
          </w:tcPr>
          <w:p w:rsidR="006F34A8" w:rsidRPr="00074AC0" w:rsidRDefault="006F34A8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6F34A8" w:rsidRPr="00074AC0" w:rsidRDefault="006F34A8" w:rsidP="00821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/ 1</w:t>
            </w:r>
          </w:p>
        </w:tc>
        <w:tc>
          <w:tcPr>
            <w:tcW w:w="3544" w:type="dxa"/>
            <w:vAlign w:val="center"/>
          </w:tcPr>
          <w:p w:rsidR="006F34A8" w:rsidRPr="00074AC0" w:rsidRDefault="006F34A8" w:rsidP="009C314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Попов Е.Б. Иностранный язык для делового общения. Английский язык [Электронный ресурс] : учебное пособие / Е.Б. Попов. — Электрон.текстовые данные. — Саратов: Вузовское образование, 2013. — 72 c. — 2227-8397. </w:t>
            </w:r>
          </w:p>
        </w:tc>
        <w:tc>
          <w:tcPr>
            <w:tcW w:w="1985" w:type="dxa"/>
            <w:vAlign w:val="center"/>
          </w:tcPr>
          <w:p w:rsidR="006F34A8" w:rsidRPr="00074AC0" w:rsidRDefault="006F34A8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A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6F34A8" w:rsidRPr="00074AC0" w:rsidRDefault="00C47205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F34A8" w:rsidRPr="00074AC0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http://www.iprbookshop.ru/16673.html</w:t>
              </w:r>
            </w:hyperlink>
          </w:p>
        </w:tc>
      </w:tr>
    </w:tbl>
    <w:p w:rsidR="006F34A8" w:rsidRPr="00074AC0" w:rsidRDefault="006F34A8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74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</w:t>
      </w: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для освоения дисциплины (модулю)</w:t>
      </w: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6F34A8" w:rsidRPr="00BE31E3">
        <w:trPr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4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5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6F34A8" w:rsidRPr="00BE31E3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7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6F34A8" w:rsidRPr="00BE31E3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6F34A8" w:rsidRPr="00BE31E3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6F34A8" w:rsidRPr="00BE31E3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6F34A8" w:rsidRPr="00BE31E3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4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6F34A8" w:rsidRPr="00BE31E3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E31E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E31E3" w:rsidRDefault="006F34A8" w:rsidP="00BE31E3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F34A8" w:rsidRPr="00BE31E3" w:rsidRDefault="006F34A8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При осуществлении образовательного процесса по дисциплине применяются такие информационные технологии, как использование на занятиях специализированных и офисных программ, информационных (справочных) систем, баз данных, компьютерное тестирование.</w:t>
      </w:r>
    </w:p>
    <w:p w:rsidR="006F34A8" w:rsidRPr="00BE31E3" w:rsidRDefault="006F34A8" w:rsidP="00BE31E3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BE31E3" w:rsidRDefault="006F34A8" w:rsidP="00BE31E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E31E3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6F34A8" w:rsidRPr="00BE31E3" w:rsidRDefault="006F34A8" w:rsidP="00BE31E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6F34A8" w:rsidRPr="00BE31E3"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6F34A8" w:rsidRPr="00BE31E3"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6F34A8" w:rsidRPr="00BE31E3">
        <w:trPr>
          <w:trHeight w:val="49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6F34A8" w:rsidRPr="00BE31E3">
        <w:trPr>
          <w:trHeight w:val="10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tgtFrame="_blank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6F34A8" w:rsidRPr="00BE31E3">
        <w:trPr>
          <w:trHeight w:val="25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6F34A8" w:rsidRPr="00BE31E3">
        <w:trPr>
          <w:trHeight w:val="765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0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6F34A8" w:rsidRPr="00BE31E3">
        <w:trPr>
          <w:trHeight w:val="324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1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6F34A8" w:rsidRPr="00BE31E3">
        <w:trPr>
          <w:trHeight w:val="540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2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6F34A8" w:rsidRPr="00BE31E3">
        <w:trPr>
          <w:trHeight w:val="786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6F34A8" w:rsidRPr="00BE31E3">
        <w:trPr>
          <w:trHeight w:val="396"/>
        </w:trPr>
        <w:tc>
          <w:tcPr>
            <w:tcW w:w="555" w:type="dxa"/>
            <w:vAlign w:val="center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6F34A8" w:rsidRPr="00BE31E3" w:rsidRDefault="006F34A8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1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6F34A8" w:rsidRPr="00BE31E3" w:rsidRDefault="00C47205" w:rsidP="00BE31E3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6F34A8" w:rsidRPr="00BE31E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6F34A8" w:rsidRPr="00BF3645" w:rsidRDefault="006F34A8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F3645" w:rsidRDefault="006F34A8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"/>
    <w:p w:rsidR="006F34A8" w:rsidRPr="007D14CB" w:rsidRDefault="006F34A8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6F34A8" w:rsidRPr="007D14CB" w:rsidRDefault="006F34A8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F34A8" w:rsidRPr="00BB714C" w:rsidRDefault="006F34A8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6F34A8" w:rsidRPr="00BB714C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6F34A8" w:rsidRPr="00BB714C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6F34A8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6F34A8" w:rsidRPr="007D14CB" w:rsidRDefault="006F34A8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Default="006F34A8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6F34A8" w:rsidRDefault="006F34A8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73"/>
        <w:gridCol w:w="2166"/>
        <w:gridCol w:w="5001"/>
      </w:tblGrid>
      <w:tr w:rsidR="006F34A8" w:rsidRPr="008519C2" w:rsidTr="008519C2">
        <w:trPr>
          <w:trHeight w:val="150"/>
          <w:tblHeader/>
        </w:trPr>
        <w:tc>
          <w:tcPr>
            <w:tcW w:w="486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5001" w:type="dxa"/>
            <w:shd w:val="clear" w:color="auto" w:fill="FFFFFF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6F34A8" w:rsidRPr="008519C2" w:rsidTr="008519C2">
        <w:trPr>
          <w:trHeight w:val="29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</w:p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семинарского типа;</w:t>
            </w:r>
          </w:p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A8" w:rsidRPr="008519C2" w:rsidTr="008519C2">
        <w:trPr>
          <w:trHeight w:val="29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</w:p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Кабинет для групповых и индивидуальных консультаций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с подключением к сети Интернет, принтеры, сканер, копир, шкафы для документов, столы письменные, 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стулья, учебно-методическая литература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Операционная система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Renewal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«КонсультантПлюс». Договор от 14.12.2015 № 509.</w:t>
            </w:r>
          </w:p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Справочно-правовая система «Гарант». Договор от 05.11.2014 № СК6030/11/14.</w:t>
            </w:r>
          </w:p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 2007. Сублицензионный договор от 12.01.2016 № Вж_ПО_123015-2016. Лицензия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OfficStd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Acdmc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Антивирус </w:t>
            </w:r>
            <w:r w:rsidRPr="00851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EsedNOD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 xml:space="preserve"> 32. Сублицензионный договор от 27.07.2017 № ЮС-2017-00498.</w:t>
            </w:r>
          </w:p>
        </w:tc>
      </w:tr>
      <w:tr w:rsidR="006F34A8" w:rsidRPr="008519C2" w:rsidTr="008519C2">
        <w:trPr>
          <w:trHeight w:val="116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310 Кабинет для хранения и профилактического обслуживания  учебного оборудования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бумаг на металлическом каркасе; Шкаф офисный для бумаг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A8" w:rsidRPr="008519C2" w:rsidTr="008519C2">
        <w:trPr>
          <w:trHeight w:val="116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329 Аудитория для проведения занятий лекционного типа;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учебная), баннеры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A8" w:rsidRPr="008519C2" w:rsidTr="008519C2">
        <w:trPr>
          <w:trHeight w:val="116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324 Аудитория для проведения занятий лекционного типа;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профессиональной деятельности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выходом в локальную сеть и Интернет, доступом к справочно-правовым системам, электронные учебно-методические материалы, библиотечному электронному каталогу, ЭБС, к электронной информационно-образовательной среде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</w:tc>
      </w:tr>
      <w:tr w:rsidR="006F34A8" w:rsidRPr="008519C2" w:rsidTr="008519C2">
        <w:trPr>
          <w:trHeight w:val="1165"/>
        </w:trPr>
        <w:tc>
          <w:tcPr>
            <w:tcW w:w="486" w:type="dxa"/>
            <w:vAlign w:val="center"/>
          </w:tcPr>
          <w:p w:rsidR="006F34A8" w:rsidRPr="008519C2" w:rsidRDefault="006F34A8" w:rsidP="008519C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3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t>323а Аудитория для проведения занятий семинарского типа;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Аудитория для 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2166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Мебель (парта ученическая, стол преподавателя, стулья, доска </w:t>
            </w:r>
            <w:r w:rsidRPr="00851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учебная)</w:t>
            </w:r>
          </w:p>
        </w:tc>
        <w:tc>
          <w:tcPr>
            <w:tcW w:w="5001" w:type="dxa"/>
            <w:vAlign w:val="center"/>
          </w:tcPr>
          <w:p w:rsidR="006F34A8" w:rsidRPr="008519C2" w:rsidRDefault="006F34A8" w:rsidP="00851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A8" w:rsidRDefault="006F34A8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6F34A8" w:rsidRPr="007D14CB" w:rsidRDefault="006F34A8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F34A8" w:rsidRPr="00BF3645" w:rsidRDefault="006F34A8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6F34A8" w:rsidRPr="00BF3645" w:rsidRDefault="006F34A8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34A8" w:rsidRPr="00BF3645" w:rsidRDefault="006F34A8" w:rsidP="00B031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6F34A8" w:rsidRDefault="006F34A8">
      <w:pPr>
        <w:rPr>
          <w:rFonts w:ascii="Times New Roman" w:hAnsi="Times New Roman" w:cs="Times New Roman"/>
          <w:sz w:val="24"/>
          <w:szCs w:val="24"/>
          <w:lang w:eastAsia="ar-SA"/>
        </w:rPr>
        <w:sectPr w:rsidR="006F34A8" w:rsidSect="007D14CB">
          <w:headerReference w:type="default" r:id="rId3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34A8" w:rsidRDefault="006F34A8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6F34A8" w:rsidRDefault="006F34A8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6F34A8"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6F34A8">
        <w:trPr>
          <w:trHeight w:val="1134"/>
        </w:trPr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8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A8">
        <w:trPr>
          <w:trHeight w:val="1134"/>
        </w:trPr>
        <w:tc>
          <w:tcPr>
            <w:tcW w:w="562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F34A8" w:rsidRPr="00180F56" w:rsidRDefault="006F34A8">
            <w:pPr>
              <w:tabs>
                <w:tab w:val="left" w:pos="7655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4A8" w:rsidRPr="007D14CB" w:rsidRDefault="006F34A8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34A8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05" w:rsidRDefault="00C47205">
      <w:pPr>
        <w:spacing w:after="0" w:line="240" w:lineRule="auto"/>
      </w:pPr>
      <w:r>
        <w:separator/>
      </w:r>
    </w:p>
  </w:endnote>
  <w:endnote w:type="continuationSeparator" w:id="0">
    <w:p w:rsidR="00C47205" w:rsidRDefault="00C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05" w:rsidRDefault="00C47205">
      <w:pPr>
        <w:spacing w:after="0" w:line="240" w:lineRule="auto"/>
      </w:pPr>
      <w:r>
        <w:separator/>
      </w:r>
    </w:p>
  </w:footnote>
  <w:footnote w:type="continuationSeparator" w:id="0">
    <w:p w:rsidR="00C47205" w:rsidRDefault="00C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8" w:rsidRDefault="006F34A8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629A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F2BED"/>
    <w:multiLevelType w:val="hybridMultilevel"/>
    <w:tmpl w:val="E0B6258E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7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3"/>
  </w:num>
  <w:num w:numId="25">
    <w:abstractNumId w:val="4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20B66"/>
    <w:rsid w:val="00026840"/>
    <w:rsid w:val="000316AE"/>
    <w:rsid w:val="000408C4"/>
    <w:rsid w:val="00044818"/>
    <w:rsid w:val="000507EC"/>
    <w:rsid w:val="000623C0"/>
    <w:rsid w:val="00074AC0"/>
    <w:rsid w:val="00076B96"/>
    <w:rsid w:val="00090FF8"/>
    <w:rsid w:val="000D78E9"/>
    <w:rsid w:val="000D7E87"/>
    <w:rsid w:val="000F4F19"/>
    <w:rsid w:val="001077EB"/>
    <w:rsid w:val="001205FA"/>
    <w:rsid w:val="00121A79"/>
    <w:rsid w:val="0013618F"/>
    <w:rsid w:val="00136C6D"/>
    <w:rsid w:val="0014546D"/>
    <w:rsid w:val="00145D31"/>
    <w:rsid w:val="001523F2"/>
    <w:rsid w:val="00153EF9"/>
    <w:rsid w:val="001748FA"/>
    <w:rsid w:val="00180B23"/>
    <w:rsid w:val="00180F56"/>
    <w:rsid w:val="001A1A26"/>
    <w:rsid w:val="001A3963"/>
    <w:rsid w:val="001A58CB"/>
    <w:rsid w:val="001B45A1"/>
    <w:rsid w:val="001B6B4F"/>
    <w:rsid w:val="001C6A2B"/>
    <w:rsid w:val="001C7777"/>
    <w:rsid w:val="001E03EC"/>
    <w:rsid w:val="001E5188"/>
    <w:rsid w:val="001E629A"/>
    <w:rsid w:val="001E6AE2"/>
    <w:rsid w:val="002104E6"/>
    <w:rsid w:val="00213C5C"/>
    <w:rsid w:val="00222A9F"/>
    <w:rsid w:val="002246F1"/>
    <w:rsid w:val="00230E91"/>
    <w:rsid w:val="0024039A"/>
    <w:rsid w:val="00243C90"/>
    <w:rsid w:val="00272515"/>
    <w:rsid w:val="00287A8B"/>
    <w:rsid w:val="002C1CE8"/>
    <w:rsid w:val="002C42EE"/>
    <w:rsid w:val="002D792B"/>
    <w:rsid w:val="002E7D50"/>
    <w:rsid w:val="00317BD2"/>
    <w:rsid w:val="003260C0"/>
    <w:rsid w:val="00326BB2"/>
    <w:rsid w:val="00332268"/>
    <w:rsid w:val="0033549B"/>
    <w:rsid w:val="003501B4"/>
    <w:rsid w:val="00362A0F"/>
    <w:rsid w:val="003642D1"/>
    <w:rsid w:val="003730B3"/>
    <w:rsid w:val="0037597A"/>
    <w:rsid w:val="00375F45"/>
    <w:rsid w:val="00384018"/>
    <w:rsid w:val="00394064"/>
    <w:rsid w:val="003A33A6"/>
    <w:rsid w:val="003A7494"/>
    <w:rsid w:val="003C052C"/>
    <w:rsid w:val="003C17C5"/>
    <w:rsid w:val="003D1387"/>
    <w:rsid w:val="003E6F91"/>
    <w:rsid w:val="003F08EE"/>
    <w:rsid w:val="003F0F77"/>
    <w:rsid w:val="003F4ADA"/>
    <w:rsid w:val="003F6802"/>
    <w:rsid w:val="00402850"/>
    <w:rsid w:val="00406429"/>
    <w:rsid w:val="00412505"/>
    <w:rsid w:val="004222D2"/>
    <w:rsid w:val="004254A7"/>
    <w:rsid w:val="00435D02"/>
    <w:rsid w:val="00443DEC"/>
    <w:rsid w:val="00444570"/>
    <w:rsid w:val="00451248"/>
    <w:rsid w:val="00467E01"/>
    <w:rsid w:val="00474ABA"/>
    <w:rsid w:val="00490077"/>
    <w:rsid w:val="004A3049"/>
    <w:rsid w:val="004B3B8A"/>
    <w:rsid w:val="004B6FFF"/>
    <w:rsid w:val="004D134F"/>
    <w:rsid w:val="004E319E"/>
    <w:rsid w:val="005054CB"/>
    <w:rsid w:val="00514626"/>
    <w:rsid w:val="00540300"/>
    <w:rsid w:val="0054626F"/>
    <w:rsid w:val="00560F24"/>
    <w:rsid w:val="00576DF1"/>
    <w:rsid w:val="005863CC"/>
    <w:rsid w:val="00587336"/>
    <w:rsid w:val="00587E29"/>
    <w:rsid w:val="00590020"/>
    <w:rsid w:val="00593234"/>
    <w:rsid w:val="005A61B8"/>
    <w:rsid w:val="005C6BF2"/>
    <w:rsid w:val="005D2BB4"/>
    <w:rsid w:val="005F6638"/>
    <w:rsid w:val="0060464A"/>
    <w:rsid w:val="00606181"/>
    <w:rsid w:val="00622094"/>
    <w:rsid w:val="00631852"/>
    <w:rsid w:val="00637A43"/>
    <w:rsid w:val="00647122"/>
    <w:rsid w:val="006548E5"/>
    <w:rsid w:val="0067612E"/>
    <w:rsid w:val="00682F04"/>
    <w:rsid w:val="00690CEC"/>
    <w:rsid w:val="006B107B"/>
    <w:rsid w:val="006C08A5"/>
    <w:rsid w:val="006D7742"/>
    <w:rsid w:val="006F34A8"/>
    <w:rsid w:val="00704B68"/>
    <w:rsid w:val="00723C27"/>
    <w:rsid w:val="0073084E"/>
    <w:rsid w:val="0073557A"/>
    <w:rsid w:val="00737D05"/>
    <w:rsid w:val="007400BB"/>
    <w:rsid w:val="007438B7"/>
    <w:rsid w:val="00745B03"/>
    <w:rsid w:val="0075157A"/>
    <w:rsid w:val="0075254B"/>
    <w:rsid w:val="00773207"/>
    <w:rsid w:val="0077479E"/>
    <w:rsid w:val="00793DAB"/>
    <w:rsid w:val="007A1122"/>
    <w:rsid w:val="007A4203"/>
    <w:rsid w:val="007A4B79"/>
    <w:rsid w:val="007B5AA9"/>
    <w:rsid w:val="007C45A7"/>
    <w:rsid w:val="007D14CB"/>
    <w:rsid w:val="007E635E"/>
    <w:rsid w:val="007F24B9"/>
    <w:rsid w:val="00805504"/>
    <w:rsid w:val="00805F10"/>
    <w:rsid w:val="00816A26"/>
    <w:rsid w:val="00821FE3"/>
    <w:rsid w:val="00826FC2"/>
    <w:rsid w:val="00827A88"/>
    <w:rsid w:val="00835ED1"/>
    <w:rsid w:val="008379C1"/>
    <w:rsid w:val="008422F0"/>
    <w:rsid w:val="008519C2"/>
    <w:rsid w:val="00853C19"/>
    <w:rsid w:val="00872B0D"/>
    <w:rsid w:val="008744CD"/>
    <w:rsid w:val="008823BA"/>
    <w:rsid w:val="00890A50"/>
    <w:rsid w:val="008A3967"/>
    <w:rsid w:val="008A3C2A"/>
    <w:rsid w:val="008C252B"/>
    <w:rsid w:val="008C4E49"/>
    <w:rsid w:val="008D4D6D"/>
    <w:rsid w:val="008D5963"/>
    <w:rsid w:val="008D651D"/>
    <w:rsid w:val="008E03A2"/>
    <w:rsid w:val="008E2CDA"/>
    <w:rsid w:val="008F0659"/>
    <w:rsid w:val="008F1961"/>
    <w:rsid w:val="008F6087"/>
    <w:rsid w:val="00906184"/>
    <w:rsid w:val="00915799"/>
    <w:rsid w:val="00917EC4"/>
    <w:rsid w:val="00963742"/>
    <w:rsid w:val="0096643E"/>
    <w:rsid w:val="00976451"/>
    <w:rsid w:val="009862B7"/>
    <w:rsid w:val="009867A2"/>
    <w:rsid w:val="009B21EA"/>
    <w:rsid w:val="009B247F"/>
    <w:rsid w:val="009B5782"/>
    <w:rsid w:val="009B6993"/>
    <w:rsid w:val="009B7292"/>
    <w:rsid w:val="009B78F7"/>
    <w:rsid w:val="009C3148"/>
    <w:rsid w:val="009C39C7"/>
    <w:rsid w:val="009C767C"/>
    <w:rsid w:val="009C7709"/>
    <w:rsid w:val="009E07CE"/>
    <w:rsid w:val="009E6674"/>
    <w:rsid w:val="009F4F1E"/>
    <w:rsid w:val="00A21EBB"/>
    <w:rsid w:val="00A24238"/>
    <w:rsid w:val="00A512EA"/>
    <w:rsid w:val="00A657CC"/>
    <w:rsid w:val="00A818A4"/>
    <w:rsid w:val="00A85129"/>
    <w:rsid w:val="00AB206C"/>
    <w:rsid w:val="00AD079C"/>
    <w:rsid w:val="00AE3F21"/>
    <w:rsid w:val="00AF70D4"/>
    <w:rsid w:val="00B0124F"/>
    <w:rsid w:val="00B031C0"/>
    <w:rsid w:val="00B03D77"/>
    <w:rsid w:val="00B063A8"/>
    <w:rsid w:val="00B16F13"/>
    <w:rsid w:val="00B22155"/>
    <w:rsid w:val="00B24835"/>
    <w:rsid w:val="00B57B82"/>
    <w:rsid w:val="00B6143F"/>
    <w:rsid w:val="00B65EC1"/>
    <w:rsid w:val="00B67B14"/>
    <w:rsid w:val="00B83D00"/>
    <w:rsid w:val="00B932D4"/>
    <w:rsid w:val="00BA13E0"/>
    <w:rsid w:val="00BA3B3E"/>
    <w:rsid w:val="00BA57BB"/>
    <w:rsid w:val="00BB714C"/>
    <w:rsid w:val="00BB7ABB"/>
    <w:rsid w:val="00BC039C"/>
    <w:rsid w:val="00BD1582"/>
    <w:rsid w:val="00BD2CF6"/>
    <w:rsid w:val="00BE31E3"/>
    <w:rsid w:val="00BE7C96"/>
    <w:rsid w:val="00BF0C6E"/>
    <w:rsid w:val="00BF3645"/>
    <w:rsid w:val="00C0013F"/>
    <w:rsid w:val="00C16D6D"/>
    <w:rsid w:val="00C20ED4"/>
    <w:rsid w:val="00C34155"/>
    <w:rsid w:val="00C34FEA"/>
    <w:rsid w:val="00C47205"/>
    <w:rsid w:val="00C651BC"/>
    <w:rsid w:val="00C7061F"/>
    <w:rsid w:val="00C92CE5"/>
    <w:rsid w:val="00C93865"/>
    <w:rsid w:val="00CC0971"/>
    <w:rsid w:val="00CD545C"/>
    <w:rsid w:val="00CF04B3"/>
    <w:rsid w:val="00CF0DE2"/>
    <w:rsid w:val="00CF6B75"/>
    <w:rsid w:val="00D153AA"/>
    <w:rsid w:val="00D2006C"/>
    <w:rsid w:val="00D21A3E"/>
    <w:rsid w:val="00D256DC"/>
    <w:rsid w:val="00D26844"/>
    <w:rsid w:val="00D330D4"/>
    <w:rsid w:val="00D54CD9"/>
    <w:rsid w:val="00D60A56"/>
    <w:rsid w:val="00D82402"/>
    <w:rsid w:val="00D85E86"/>
    <w:rsid w:val="00D862FE"/>
    <w:rsid w:val="00D9311D"/>
    <w:rsid w:val="00D95C8A"/>
    <w:rsid w:val="00DA36AF"/>
    <w:rsid w:val="00DA36C9"/>
    <w:rsid w:val="00DD462C"/>
    <w:rsid w:val="00DE27AC"/>
    <w:rsid w:val="00DE6CC1"/>
    <w:rsid w:val="00DF0866"/>
    <w:rsid w:val="00E036D1"/>
    <w:rsid w:val="00E074D8"/>
    <w:rsid w:val="00E11CEB"/>
    <w:rsid w:val="00E2204E"/>
    <w:rsid w:val="00E2408F"/>
    <w:rsid w:val="00E25EF1"/>
    <w:rsid w:val="00E31A93"/>
    <w:rsid w:val="00E476A6"/>
    <w:rsid w:val="00E53B2D"/>
    <w:rsid w:val="00E672F0"/>
    <w:rsid w:val="00E73FB3"/>
    <w:rsid w:val="00E7472A"/>
    <w:rsid w:val="00E84643"/>
    <w:rsid w:val="00E874BA"/>
    <w:rsid w:val="00EA33DC"/>
    <w:rsid w:val="00EA5AE2"/>
    <w:rsid w:val="00EA771A"/>
    <w:rsid w:val="00ED0AC5"/>
    <w:rsid w:val="00ED5C08"/>
    <w:rsid w:val="00EF3C2C"/>
    <w:rsid w:val="00EF6537"/>
    <w:rsid w:val="00F13907"/>
    <w:rsid w:val="00F358CA"/>
    <w:rsid w:val="00F478DF"/>
    <w:rsid w:val="00F534D8"/>
    <w:rsid w:val="00F74808"/>
    <w:rsid w:val="00F7726A"/>
    <w:rsid w:val="00F82997"/>
    <w:rsid w:val="00F848F0"/>
    <w:rsid w:val="00FB018B"/>
    <w:rsid w:val="00FB12BE"/>
    <w:rsid w:val="00FD2359"/>
    <w:rsid w:val="00FD2AAB"/>
    <w:rsid w:val="00FD4E1E"/>
    <w:rsid w:val="00FE007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 w:cs="Calibri Light"/>
      <w:b/>
      <w:bCs/>
      <w:color w:val="2E74B5"/>
      <w:sz w:val="28"/>
      <w:szCs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B714C"/>
    <w:rPr>
      <w:rFonts w:cs="Times New Roman"/>
      <w:color w:val="0563C1"/>
      <w:u w:val="single"/>
    </w:rPr>
  </w:style>
  <w:style w:type="character" w:styleId="ab">
    <w:name w:val="FollowedHyperlink"/>
    <w:uiPriority w:val="99"/>
    <w:rsid w:val="00682F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6673.html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pravo.gov.ru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068491C-28AE-49B2-9D92-C1763D6DB59D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puzzle-english.com" TargetMode="External"/><Relationship Id="rId33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hyperlink" Target="https://&#1084;&#1074;&#1076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puzzle-english.com" TargetMode="External"/><Relationship Id="rId32" Type="http://schemas.openxmlformats.org/officeDocument/2006/relationships/hyperlink" Target="http://www.cdep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vepi.ru/information/" TargetMode="External"/><Relationship Id="rId28" Type="http://schemas.openxmlformats.org/officeDocument/2006/relationships/hyperlink" Target="https://biblio-online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supcou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yperlink" Target="http://www.iprbooks.ru/" TargetMode="External"/><Relationship Id="rId30" Type="http://schemas.openxmlformats.org/officeDocument/2006/relationships/hyperlink" Target="http://www.ks.rfne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7953</Words>
  <Characters>45335</Characters>
  <Application>Microsoft Office Word</Application>
  <DocSecurity>0</DocSecurity>
  <Lines>377</Lines>
  <Paragraphs>106</Paragraphs>
  <ScaleCrop>false</ScaleCrop>
  <Company>VEPI</Company>
  <LinksUpToDate>false</LinksUpToDate>
  <CharactersWithSpaces>53182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user</cp:lastModifiedBy>
  <cp:revision>39</cp:revision>
  <cp:lastPrinted>2019-04-01T07:21:00Z</cp:lastPrinted>
  <dcterms:created xsi:type="dcterms:W3CDTF">2019-02-18T18:07:00Z</dcterms:created>
  <dcterms:modified xsi:type="dcterms:W3CDTF">2019-05-22T08:54:00Z</dcterms:modified>
</cp:coreProperties>
</file>